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92957" w14:textId="77777777" w:rsidR="00A9677E" w:rsidRDefault="00A9677E">
      <w:pPr>
        <w:widowControl w:val="0"/>
        <w:pBdr>
          <w:top w:val="double" w:sz="6" w:space="1" w:color="auto"/>
        </w:pBdr>
        <w:spacing w:line="223" w:lineRule="auto"/>
        <w:jc w:val="both"/>
        <w:rPr>
          <w:rFonts w:ascii="Copperplate Gothic Bold" w:hAnsi="Copperplate Gothic Bold"/>
          <w:u w:val="double"/>
        </w:rPr>
      </w:pPr>
    </w:p>
    <w:p w14:paraId="1B13E31F" w14:textId="77777777" w:rsidR="00A9677E" w:rsidRPr="00DD2D6B" w:rsidRDefault="00A9677E">
      <w:pPr>
        <w:widowControl w:val="0"/>
        <w:spacing w:line="223" w:lineRule="auto"/>
        <w:jc w:val="both"/>
        <w:rPr>
          <w:rFonts w:ascii="Copperplate Gothic Bold" w:hAnsi="Copperplate Gothic Bold"/>
        </w:rPr>
      </w:pPr>
    </w:p>
    <w:p w14:paraId="64FCE11E" w14:textId="77777777" w:rsidR="00A9677E" w:rsidRPr="00DD2D6B" w:rsidRDefault="00A9677E">
      <w:pPr>
        <w:widowControl w:val="0"/>
        <w:spacing w:line="223" w:lineRule="auto"/>
        <w:jc w:val="both"/>
        <w:rPr>
          <w:rFonts w:ascii="Arial" w:hAnsi="Arial" w:cs="Arial"/>
          <w:b/>
        </w:rPr>
      </w:pPr>
      <w:r w:rsidRPr="00DD2D6B">
        <w:rPr>
          <w:rFonts w:ascii="Arial" w:hAnsi="Arial" w:cs="Arial"/>
          <w:b/>
        </w:rPr>
        <w:t>THIS ENDORSEMENT CHANGES THE POLICY.  PLEASE READ IT CAREFULLY.</w:t>
      </w:r>
    </w:p>
    <w:p w14:paraId="54553954" w14:textId="77777777" w:rsidR="00A9677E" w:rsidRPr="003D5146" w:rsidRDefault="00A9677E">
      <w:pPr>
        <w:widowControl w:val="0"/>
        <w:spacing w:line="192" w:lineRule="auto"/>
        <w:jc w:val="both"/>
        <w:rPr>
          <w:rFonts w:ascii="Arial" w:hAnsi="Arial" w:cs="Arial"/>
          <w:b/>
          <w:sz w:val="24"/>
          <w:szCs w:val="24"/>
        </w:rPr>
      </w:pPr>
    </w:p>
    <w:p w14:paraId="648527E6" w14:textId="77777777" w:rsidR="00A9677E" w:rsidRDefault="00A9677E">
      <w:pPr>
        <w:widowControl w:val="0"/>
        <w:tabs>
          <w:tab w:val="left" w:pos="-1440"/>
        </w:tabs>
        <w:spacing w:line="192" w:lineRule="auto"/>
        <w:ind w:left="720" w:hanging="720"/>
        <w:jc w:val="both"/>
        <w:rPr>
          <w:rFonts w:ascii="Arial" w:hAnsi="Arial"/>
          <w:sz w:val="32"/>
        </w:rPr>
      </w:pPr>
      <w:r>
        <w:rPr>
          <w:rFonts w:ascii="Wingdings" w:hAnsi="Wingdings"/>
          <w:sz w:val="32"/>
        </w:rPr>
        <w:t></w:t>
      </w:r>
      <w:r>
        <w:rPr>
          <w:rFonts w:ascii="Copperplate Gothic Bold" w:hAnsi="Copperplate Gothic Bold"/>
          <w:sz w:val="32"/>
        </w:rPr>
        <w:tab/>
      </w:r>
      <w:r w:rsidR="005C66D7">
        <w:rPr>
          <w:rFonts w:ascii="Arial" w:hAnsi="Arial"/>
          <w:b/>
          <w:sz w:val="32"/>
        </w:rPr>
        <w:t xml:space="preserve">Community </w:t>
      </w:r>
      <w:r>
        <w:rPr>
          <w:rFonts w:ascii="Arial" w:hAnsi="Arial"/>
          <w:b/>
          <w:sz w:val="32"/>
        </w:rPr>
        <w:t>Manager</w:t>
      </w:r>
      <w:r w:rsidR="00BA7B1D">
        <w:rPr>
          <w:rFonts w:ascii="Arial" w:hAnsi="Arial"/>
          <w:b/>
          <w:sz w:val="32"/>
        </w:rPr>
        <w:t xml:space="preserve">- </w:t>
      </w:r>
      <w:r>
        <w:rPr>
          <w:rFonts w:ascii="Arial" w:hAnsi="Arial"/>
          <w:b/>
          <w:sz w:val="32"/>
        </w:rPr>
        <w:t>Directors and Officers</w:t>
      </w:r>
    </w:p>
    <w:p w14:paraId="6358A155" w14:textId="77777777" w:rsidR="00A9677E" w:rsidRDefault="00A9677E">
      <w:pPr>
        <w:widowControl w:val="0"/>
        <w:spacing w:line="192" w:lineRule="auto"/>
        <w:jc w:val="both"/>
        <w:rPr>
          <w:rFonts w:ascii="Arial" w:hAnsi="Arial"/>
          <w:sz w:val="32"/>
        </w:rPr>
      </w:pPr>
    </w:p>
    <w:p w14:paraId="5A32209B" w14:textId="77777777" w:rsidR="00A9677E" w:rsidRDefault="00A9677E" w:rsidP="00DD2D6B">
      <w:pPr>
        <w:widowControl w:val="0"/>
        <w:spacing w:line="192" w:lineRule="auto"/>
        <w:ind w:left="720" w:right="648"/>
        <w:jc w:val="both"/>
        <w:rPr>
          <w:rFonts w:ascii="Arial" w:hAnsi="Arial"/>
          <w:sz w:val="24"/>
        </w:rPr>
      </w:pPr>
      <w:r>
        <w:rPr>
          <w:rFonts w:ascii="Arial" w:hAnsi="Arial"/>
          <w:sz w:val="24"/>
        </w:rPr>
        <w:t>This endorsement modifies insurance provided by the Directors and Officers Liability Coverage Part under the following:</w:t>
      </w:r>
    </w:p>
    <w:p w14:paraId="5019B545" w14:textId="77777777" w:rsidR="00A9677E" w:rsidRDefault="00A9677E" w:rsidP="00DD2D6B">
      <w:pPr>
        <w:widowControl w:val="0"/>
        <w:spacing w:line="192" w:lineRule="auto"/>
        <w:ind w:left="720" w:right="482"/>
        <w:jc w:val="both"/>
        <w:rPr>
          <w:rFonts w:ascii="Arial" w:hAnsi="Arial"/>
          <w:sz w:val="24"/>
        </w:rPr>
      </w:pPr>
    </w:p>
    <w:p w14:paraId="054C058A" w14:textId="77777777" w:rsidR="00A9677E" w:rsidRDefault="00A9677E" w:rsidP="00DD2D6B">
      <w:pPr>
        <w:widowControl w:val="0"/>
        <w:spacing w:line="192" w:lineRule="auto"/>
        <w:ind w:left="720" w:right="482"/>
        <w:jc w:val="both"/>
        <w:rPr>
          <w:rFonts w:ascii="Arial" w:hAnsi="Arial"/>
          <w:sz w:val="24"/>
        </w:rPr>
      </w:pPr>
    </w:p>
    <w:p w14:paraId="507D4112" w14:textId="77777777" w:rsidR="005C5C6F" w:rsidRPr="00DF6F1C" w:rsidRDefault="005C5C6F" w:rsidP="00DD2D6B">
      <w:pPr>
        <w:pStyle w:val="Heading3"/>
        <w:spacing w:line="240" w:lineRule="auto"/>
        <w:ind w:right="482"/>
        <w:rPr>
          <w:rFonts w:ascii="Arial" w:hAnsi="Arial"/>
          <w:szCs w:val="24"/>
        </w:rPr>
      </w:pPr>
      <w:r w:rsidRPr="00DF6F1C">
        <w:rPr>
          <w:rFonts w:ascii="Arial" w:hAnsi="Arial"/>
          <w:szCs w:val="24"/>
        </w:rPr>
        <w:t>CONDOMINIUM ASSOCIATION INSURANCE POLICY</w:t>
      </w:r>
    </w:p>
    <w:p w14:paraId="70362362" w14:textId="77777777" w:rsidR="005C5C6F" w:rsidRPr="00DF6F1C" w:rsidRDefault="005C5C6F" w:rsidP="00DD2D6B">
      <w:pPr>
        <w:widowControl w:val="0"/>
        <w:ind w:left="720" w:right="482"/>
        <w:jc w:val="both"/>
        <w:rPr>
          <w:rFonts w:ascii="Arial" w:hAnsi="Arial"/>
          <w:sz w:val="24"/>
          <w:szCs w:val="24"/>
        </w:rPr>
      </w:pPr>
      <w:r w:rsidRPr="00DF6F1C">
        <w:rPr>
          <w:rFonts w:ascii="Arial" w:hAnsi="Arial"/>
          <w:sz w:val="24"/>
          <w:szCs w:val="24"/>
        </w:rPr>
        <w:t>COOPERATIVE APARTMENT INSURANCE POLICY</w:t>
      </w:r>
    </w:p>
    <w:p w14:paraId="67F84A41" w14:textId="77777777" w:rsidR="005C5C6F" w:rsidRPr="00DF6F1C" w:rsidRDefault="005C5C6F" w:rsidP="00DD2D6B">
      <w:pPr>
        <w:pStyle w:val="Heading3"/>
        <w:spacing w:line="240" w:lineRule="auto"/>
        <w:ind w:right="482"/>
        <w:rPr>
          <w:rFonts w:ascii="Arial" w:hAnsi="Arial"/>
          <w:szCs w:val="24"/>
        </w:rPr>
      </w:pPr>
      <w:r w:rsidRPr="00DF6F1C">
        <w:rPr>
          <w:rFonts w:ascii="Arial" w:hAnsi="Arial"/>
          <w:szCs w:val="24"/>
        </w:rPr>
        <w:t>HOMEOWNERS ASSOCIATION INSURANCE POLICY</w:t>
      </w:r>
    </w:p>
    <w:p w14:paraId="3B458FEE" w14:textId="77777777" w:rsidR="00A9677E" w:rsidRDefault="005C5C6F" w:rsidP="00DD2D6B">
      <w:pPr>
        <w:pStyle w:val="Heading4"/>
        <w:ind w:right="482"/>
        <w:jc w:val="both"/>
        <w:rPr>
          <w:rFonts w:ascii="Arial" w:hAnsi="Arial"/>
          <w:b/>
        </w:rPr>
      </w:pPr>
      <w:r w:rsidRPr="00E0471D">
        <w:rPr>
          <w:rFonts w:ascii="Arial" w:hAnsi="Arial"/>
          <w:szCs w:val="24"/>
        </w:rPr>
        <w:t>OFFICE CONDOMINIUM ASSOCIATION INSURANCE POLICY</w:t>
      </w:r>
    </w:p>
    <w:p w14:paraId="76AF8203" w14:textId="77777777" w:rsidR="00A9677E" w:rsidRDefault="00A9677E" w:rsidP="00DD2D6B">
      <w:pPr>
        <w:spacing w:line="192" w:lineRule="auto"/>
        <w:ind w:left="720" w:right="482"/>
        <w:jc w:val="both"/>
        <w:rPr>
          <w:rFonts w:ascii="Arial" w:hAnsi="Arial"/>
          <w:sz w:val="24"/>
        </w:rPr>
      </w:pPr>
      <w:r>
        <w:rPr>
          <w:rFonts w:ascii="Arial" w:hAnsi="Arial"/>
          <w:sz w:val="24"/>
        </w:rPr>
        <w:t xml:space="preserve"> </w:t>
      </w:r>
    </w:p>
    <w:p w14:paraId="461BA427" w14:textId="77777777" w:rsidR="00A9677E" w:rsidRDefault="00A9677E" w:rsidP="00DD2D6B">
      <w:pPr>
        <w:spacing w:line="192" w:lineRule="auto"/>
        <w:ind w:left="720" w:right="482"/>
        <w:jc w:val="both"/>
        <w:rPr>
          <w:rFonts w:ascii="Arial" w:hAnsi="Arial"/>
          <w:sz w:val="24"/>
        </w:rPr>
      </w:pPr>
    </w:p>
    <w:p w14:paraId="2D7537C6" w14:textId="77777777" w:rsidR="00975F11" w:rsidRDefault="00975F11" w:rsidP="00DD2D6B">
      <w:pPr>
        <w:pStyle w:val="BodyText"/>
        <w:tabs>
          <w:tab w:val="left" w:pos="1080"/>
          <w:tab w:val="left" w:pos="1620"/>
          <w:tab w:val="left" w:pos="2520"/>
        </w:tabs>
        <w:ind w:left="990" w:right="648" w:hanging="270"/>
        <w:jc w:val="both"/>
        <w:rPr>
          <w:rFonts w:ascii="Arial" w:hAnsi="Arial"/>
          <w:sz w:val="24"/>
        </w:rPr>
      </w:pPr>
      <w:r>
        <w:rPr>
          <w:rFonts w:ascii="Arial" w:hAnsi="Arial" w:cs="Arial"/>
          <w:b/>
          <w:sz w:val="24"/>
        </w:rPr>
        <w:t xml:space="preserve">1. </w:t>
      </w:r>
      <w:r w:rsidRPr="007117F6">
        <w:rPr>
          <w:rFonts w:ascii="Arial" w:hAnsi="Arial" w:cs="Arial"/>
          <w:sz w:val="24"/>
        </w:rPr>
        <w:t xml:space="preserve">Paragraph </w:t>
      </w:r>
      <w:r w:rsidR="00785D60" w:rsidRPr="00DD2D6B">
        <w:rPr>
          <w:rFonts w:ascii="Arial" w:hAnsi="Arial" w:cs="Arial"/>
          <w:b/>
          <w:bCs/>
          <w:sz w:val="24"/>
        </w:rPr>
        <w:t>A.</w:t>
      </w:r>
      <w:r>
        <w:rPr>
          <w:rFonts w:ascii="Arial" w:hAnsi="Arial" w:cs="Arial"/>
          <w:sz w:val="24"/>
        </w:rPr>
        <w:t xml:space="preserve"> </w:t>
      </w:r>
      <w:r w:rsidRPr="007117F6">
        <w:rPr>
          <w:rFonts w:ascii="Arial" w:hAnsi="Arial" w:cs="Arial"/>
          <w:sz w:val="24"/>
        </w:rPr>
        <w:t>of</w:t>
      </w:r>
      <w:r>
        <w:rPr>
          <w:rFonts w:ascii="Arial" w:hAnsi="Arial" w:cs="Arial"/>
          <w:b/>
          <w:sz w:val="24"/>
        </w:rPr>
        <w:t xml:space="preserve"> </w:t>
      </w:r>
      <w:r w:rsidR="00785D60" w:rsidRPr="00DD2D6B">
        <w:rPr>
          <w:rFonts w:ascii="Arial" w:hAnsi="Arial"/>
          <w:b/>
          <w:bCs/>
          <w:sz w:val="24"/>
        </w:rPr>
        <w:t>III. DIRECTORS AND OFFICERS LIABILITY WHO IS AN INSURED SECTION</w:t>
      </w:r>
      <w:r w:rsidRPr="00DD2D6B">
        <w:rPr>
          <w:rFonts w:ascii="Arial" w:hAnsi="Arial"/>
          <w:b/>
          <w:bCs/>
          <w:sz w:val="24"/>
        </w:rPr>
        <w:t xml:space="preserve"> </w:t>
      </w:r>
      <w:r w:rsidRPr="00975F11">
        <w:rPr>
          <w:rFonts w:ascii="Arial" w:hAnsi="Arial"/>
          <w:sz w:val="24"/>
        </w:rPr>
        <w:t>is amended</w:t>
      </w:r>
      <w:r>
        <w:rPr>
          <w:rFonts w:ascii="Arial" w:hAnsi="Arial"/>
          <w:sz w:val="24"/>
        </w:rPr>
        <w:t xml:space="preserve"> by the addition of the following:</w:t>
      </w:r>
    </w:p>
    <w:p w14:paraId="04E964F9" w14:textId="77777777" w:rsidR="00785D60" w:rsidRDefault="00785D60" w:rsidP="00DD2D6B">
      <w:pPr>
        <w:spacing w:line="192" w:lineRule="auto"/>
        <w:ind w:left="720" w:right="482" w:firstLine="180"/>
        <w:jc w:val="both"/>
        <w:rPr>
          <w:rFonts w:ascii="Arial" w:hAnsi="Arial"/>
          <w:sz w:val="24"/>
        </w:rPr>
      </w:pPr>
    </w:p>
    <w:p w14:paraId="08D36739" w14:textId="77777777" w:rsidR="00785D60" w:rsidRDefault="00785D60" w:rsidP="00DD2D6B">
      <w:pPr>
        <w:ind w:left="990" w:right="738"/>
        <w:jc w:val="both"/>
        <w:rPr>
          <w:rFonts w:ascii="Arial" w:hAnsi="Arial"/>
          <w:sz w:val="24"/>
        </w:rPr>
      </w:pPr>
      <w:r>
        <w:rPr>
          <w:rFonts w:ascii="Arial" w:hAnsi="Arial"/>
          <w:sz w:val="24"/>
        </w:rPr>
        <w:t>Any person or organization acting as community manager for the Named Insured while performing community management duties for the Named Insured, but only with respect to liability for "wrongful acts" committed at the express direction of the Named Insured.  However, your community manager is not an insured for “claims” or "suits" brought against them by you.</w:t>
      </w:r>
    </w:p>
    <w:p w14:paraId="312BA31D" w14:textId="77777777" w:rsidR="00785D60" w:rsidRDefault="00785D60" w:rsidP="00DD2D6B">
      <w:pPr>
        <w:spacing w:line="192" w:lineRule="auto"/>
        <w:ind w:left="720" w:right="482" w:firstLine="180"/>
        <w:jc w:val="both"/>
        <w:rPr>
          <w:rFonts w:ascii="Arial" w:hAnsi="Arial" w:cs="Arial"/>
          <w:sz w:val="24"/>
          <w:szCs w:val="24"/>
        </w:rPr>
      </w:pPr>
    </w:p>
    <w:p w14:paraId="721D6C38" w14:textId="77777777" w:rsidR="00785D60" w:rsidRDefault="00785D60" w:rsidP="00DD2D6B">
      <w:pPr>
        <w:pStyle w:val="BodyText"/>
        <w:tabs>
          <w:tab w:val="left" w:pos="540"/>
          <w:tab w:val="left" w:pos="1080"/>
          <w:tab w:val="left" w:pos="1620"/>
          <w:tab w:val="left" w:pos="2520"/>
        </w:tabs>
        <w:ind w:right="482" w:firstLine="180"/>
        <w:jc w:val="both"/>
        <w:rPr>
          <w:rFonts w:ascii="Arial" w:hAnsi="Arial" w:cs="Arial"/>
          <w:sz w:val="24"/>
        </w:rPr>
      </w:pPr>
    </w:p>
    <w:p w14:paraId="2E3AFDA1" w14:textId="77777777" w:rsidR="00DD2D6B" w:rsidRPr="00DD2D6B" w:rsidRDefault="00866EED" w:rsidP="00DD2D6B">
      <w:pPr>
        <w:pStyle w:val="BodyText"/>
        <w:tabs>
          <w:tab w:val="left" w:pos="810"/>
          <w:tab w:val="left" w:pos="1080"/>
          <w:tab w:val="left" w:pos="1620"/>
          <w:tab w:val="left" w:pos="2520"/>
        </w:tabs>
        <w:ind w:left="990" w:right="482" w:hanging="270"/>
        <w:jc w:val="both"/>
        <w:rPr>
          <w:rFonts w:ascii="Arial" w:hAnsi="Arial" w:cs="Arial"/>
          <w:b/>
          <w:bCs/>
          <w:sz w:val="24"/>
        </w:rPr>
      </w:pPr>
      <w:r w:rsidRPr="007117F6">
        <w:rPr>
          <w:rFonts w:ascii="Arial" w:hAnsi="Arial" w:cs="Arial"/>
          <w:b/>
          <w:sz w:val="24"/>
        </w:rPr>
        <w:t>2</w:t>
      </w:r>
      <w:r>
        <w:rPr>
          <w:rFonts w:ascii="Arial" w:hAnsi="Arial" w:cs="Arial"/>
          <w:sz w:val="24"/>
        </w:rPr>
        <w:t xml:space="preserve">.  Paragraph </w:t>
      </w:r>
      <w:r w:rsidRPr="00DD2D6B">
        <w:rPr>
          <w:rFonts w:ascii="Arial" w:hAnsi="Arial" w:cs="Arial"/>
          <w:b/>
          <w:bCs/>
          <w:sz w:val="24"/>
        </w:rPr>
        <w:t>B.2</w:t>
      </w:r>
      <w:r w:rsidRPr="00DD2D6B">
        <w:rPr>
          <w:rFonts w:ascii="Arial" w:hAnsi="Arial" w:cs="Arial"/>
          <w:sz w:val="24"/>
        </w:rPr>
        <w:t xml:space="preserve"> of </w:t>
      </w:r>
      <w:r w:rsidR="00785D60" w:rsidRPr="00DD2D6B">
        <w:rPr>
          <w:rFonts w:ascii="Arial" w:hAnsi="Arial" w:cs="Arial"/>
          <w:b/>
          <w:bCs/>
          <w:sz w:val="24"/>
        </w:rPr>
        <w:t>III. DIRECTORS AND OFFICERS LIABILITY WHO IS AN INSURED</w:t>
      </w:r>
    </w:p>
    <w:p w14:paraId="6DCD94A1" w14:textId="59927EBE" w:rsidR="00785D60" w:rsidRPr="00426212" w:rsidRDefault="00DD2D6B" w:rsidP="00DD2D6B">
      <w:pPr>
        <w:pStyle w:val="BodyText"/>
        <w:tabs>
          <w:tab w:val="left" w:pos="810"/>
          <w:tab w:val="left" w:pos="1080"/>
          <w:tab w:val="left" w:pos="1620"/>
          <w:tab w:val="left" w:pos="2520"/>
        </w:tabs>
        <w:ind w:left="990" w:right="482" w:hanging="270"/>
        <w:jc w:val="both"/>
        <w:rPr>
          <w:rFonts w:ascii="Arial" w:hAnsi="Arial" w:cs="Arial"/>
          <w:sz w:val="24"/>
          <w:szCs w:val="24"/>
        </w:rPr>
      </w:pPr>
      <w:r w:rsidRPr="00DD2D6B">
        <w:rPr>
          <w:rFonts w:ascii="Arial" w:hAnsi="Arial" w:cs="Arial"/>
          <w:b/>
          <w:bCs/>
          <w:sz w:val="24"/>
        </w:rPr>
        <w:t xml:space="preserve">   </w:t>
      </w:r>
      <w:r w:rsidR="00785D60" w:rsidRPr="00DD2D6B">
        <w:rPr>
          <w:rFonts w:ascii="Arial" w:hAnsi="Arial" w:cs="Arial"/>
          <w:b/>
          <w:bCs/>
          <w:sz w:val="24"/>
        </w:rPr>
        <w:t xml:space="preserve"> </w:t>
      </w:r>
      <w:r w:rsidRPr="00DD2D6B">
        <w:rPr>
          <w:rFonts w:ascii="Arial" w:hAnsi="Arial" w:cs="Arial"/>
          <w:b/>
          <w:bCs/>
          <w:sz w:val="24"/>
        </w:rPr>
        <w:t xml:space="preserve"> </w:t>
      </w:r>
      <w:r w:rsidR="00785D60" w:rsidRPr="00DD2D6B">
        <w:rPr>
          <w:rFonts w:ascii="Arial" w:hAnsi="Arial" w:cs="Arial"/>
          <w:b/>
          <w:bCs/>
          <w:sz w:val="24"/>
        </w:rPr>
        <w:t>SECTION</w:t>
      </w:r>
      <w:r w:rsidR="00785D60">
        <w:rPr>
          <w:rFonts w:ascii="Arial" w:hAnsi="Arial" w:cs="Arial"/>
          <w:b/>
          <w:sz w:val="24"/>
        </w:rPr>
        <w:t xml:space="preserve"> </w:t>
      </w:r>
      <w:r w:rsidR="00866EED">
        <w:rPr>
          <w:rFonts w:ascii="Arial" w:hAnsi="Arial" w:cs="Arial"/>
          <w:sz w:val="24"/>
        </w:rPr>
        <w:t>is deleted in its entirety.</w:t>
      </w:r>
      <w:r w:rsidR="00842A17">
        <w:rPr>
          <w:rFonts w:ascii="Arial" w:hAnsi="Arial" w:cs="Arial"/>
          <w:sz w:val="24"/>
        </w:rPr>
        <w:t xml:space="preserve"> </w:t>
      </w:r>
    </w:p>
    <w:p w14:paraId="02CBE119" w14:textId="77777777" w:rsidR="00A9677E" w:rsidRDefault="00A9677E" w:rsidP="00DD2D6B">
      <w:pPr>
        <w:ind w:left="303" w:right="482"/>
        <w:jc w:val="both"/>
        <w:rPr>
          <w:rFonts w:ascii="Arial" w:hAnsi="Arial"/>
          <w:sz w:val="24"/>
        </w:rPr>
      </w:pPr>
    </w:p>
    <w:p w14:paraId="62873241" w14:textId="77777777" w:rsidR="00A9677E" w:rsidRDefault="00A9677E" w:rsidP="00DD2D6B">
      <w:pPr>
        <w:ind w:left="303" w:right="482"/>
        <w:jc w:val="both"/>
        <w:rPr>
          <w:rFonts w:ascii="Arial" w:hAnsi="Arial"/>
          <w:sz w:val="24"/>
        </w:rPr>
      </w:pPr>
    </w:p>
    <w:p w14:paraId="779FCDF7" w14:textId="77777777" w:rsidR="00A9677E" w:rsidRDefault="00A9677E" w:rsidP="00260295">
      <w:pPr>
        <w:spacing w:line="192" w:lineRule="auto"/>
        <w:ind w:right="-57"/>
        <w:rPr>
          <w:rFonts w:ascii="Arial" w:hAnsi="Arial"/>
          <w:sz w:val="24"/>
        </w:rPr>
      </w:pPr>
    </w:p>
    <w:p w14:paraId="48AD7238" w14:textId="77777777" w:rsidR="00260295" w:rsidRDefault="00260295" w:rsidP="00260295">
      <w:pPr>
        <w:spacing w:line="192" w:lineRule="auto"/>
        <w:ind w:right="-57"/>
        <w:rPr>
          <w:rFonts w:ascii="Arial" w:hAnsi="Arial"/>
          <w:sz w:val="24"/>
        </w:rPr>
      </w:pPr>
    </w:p>
    <w:p w14:paraId="4103A0FD" w14:textId="594185FE" w:rsidR="00260295" w:rsidRDefault="00866EED" w:rsidP="00260295">
      <w:pPr>
        <w:spacing w:line="192" w:lineRule="auto"/>
        <w:ind w:right="-57"/>
        <w:rPr>
          <w:rFonts w:ascii="Arial" w:hAnsi="Arial"/>
          <w:sz w:val="24"/>
        </w:rPr>
      </w:pPr>
      <w:r>
        <w:rPr>
          <w:rFonts w:ascii="Arial" w:hAnsi="Arial"/>
          <w:sz w:val="24"/>
        </w:rPr>
        <w:t xml:space="preserve">            </w:t>
      </w:r>
      <w:r w:rsidR="00260295" w:rsidRPr="00260295">
        <w:rPr>
          <w:rFonts w:ascii="Arial" w:hAnsi="Arial"/>
          <w:sz w:val="24"/>
        </w:rPr>
        <w:t>All other terms and conditions of this policy remain unchanged</w:t>
      </w:r>
      <w:r w:rsidR="00C519A4">
        <w:rPr>
          <w:rFonts w:ascii="Arial" w:hAnsi="Arial"/>
          <w:sz w:val="24"/>
        </w:rPr>
        <w:t>.</w:t>
      </w:r>
    </w:p>
    <w:p w14:paraId="12161E3B" w14:textId="77777777" w:rsidR="00DD2D6B" w:rsidRDefault="00DD2D6B" w:rsidP="00DD2D6B">
      <w:pPr>
        <w:spacing w:after="80"/>
        <w:ind w:left="270" w:right="-58"/>
        <w:rPr>
          <w:rFonts w:ascii="Arial" w:hAnsi="Arial"/>
          <w:sz w:val="24"/>
        </w:rPr>
      </w:pPr>
    </w:p>
    <w:p w14:paraId="7592769A" w14:textId="77777777" w:rsidR="00DD2D6B" w:rsidRDefault="00DD2D6B" w:rsidP="00DD2D6B">
      <w:pPr>
        <w:spacing w:after="80"/>
        <w:ind w:left="270" w:right="-58"/>
        <w:rPr>
          <w:rFonts w:ascii="Arial" w:hAnsi="Arial"/>
          <w:sz w:val="24"/>
        </w:rPr>
      </w:pPr>
    </w:p>
    <w:p w14:paraId="0EDCE27E" w14:textId="41BE4082" w:rsidR="00DD2D6B" w:rsidRDefault="00DD2D6B" w:rsidP="00DD2D6B">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sidR="00C519A4">
        <w:rPr>
          <w:rFonts w:ascii="Arial" w:hAnsi="Arial"/>
          <w:sz w:val="24"/>
        </w:rPr>
        <w:tab/>
      </w:r>
      <w:r>
        <w:rPr>
          <w:rFonts w:ascii="Arial" w:hAnsi="Arial"/>
          <w:sz w:val="24"/>
        </w:rPr>
        <w:t>_____________________</w:t>
      </w:r>
    </w:p>
    <w:p w14:paraId="4AE9A8A8" w14:textId="3ABD8FE5" w:rsidR="00DD2D6B" w:rsidRPr="001D11E8" w:rsidRDefault="00DD2D6B" w:rsidP="00DD2D6B">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sidR="00C519A4">
        <w:rPr>
          <w:rFonts w:ascii="Arial" w:hAnsi="Arial"/>
          <w:sz w:val="24"/>
        </w:rPr>
        <w:tab/>
      </w:r>
      <w:r>
        <w:rPr>
          <w:rFonts w:ascii="Arial" w:hAnsi="Arial"/>
          <w:sz w:val="24"/>
        </w:rPr>
        <w:t>Authorized Representative</w:t>
      </w:r>
    </w:p>
    <w:p w14:paraId="00F8074F" w14:textId="77777777" w:rsidR="00DD2D6B" w:rsidRPr="00F269AD" w:rsidRDefault="00DD2D6B" w:rsidP="00DD2D6B">
      <w:pPr>
        <w:pStyle w:val="BlockText"/>
        <w:ind w:left="180" w:firstLine="90"/>
        <w:rPr>
          <w:rFonts w:ascii="Arial" w:hAnsi="Arial" w:cs="Arial"/>
          <w:sz w:val="24"/>
          <w:szCs w:val="24"/>
        </w:rPr>
      </w:pPr>
    </w:p>
    <w:p w14:paraId="18732771" w14:textId="77777777" w:rsidR="00DD2D6B" w:rsidRPr="00260295" w:rsidRDefault="00DD2D6B" w:rsidP="00260295">
      <w:pPr>
        <w:spacing w:line="192" w:lineRule="auto"/>
        <w:ind w:right="-57"/>
        <w:rPr>
          <w:rFonts w:ascii="Arial" w:hAnsi="Arial"/>
          <w:sz w:val="24"/>
        </w:rPr>
      </w:pPr>
    </w:p>
    <w:p w14:paraId="4343F129" w14:textId="77777777" w:rsidR="00260295" w:rsidRDefault="00260295" w:rsidP="00260295">
      <w:pPr>
        <w:spacing w:line="192" w:lineRule="auto"/>
        <w:ind w:right="-57"/>
        <w:rPr>
          <w:rFonts w:ascii="Arial" w:hAnsi="Arial"/>
          <w:sz w:val="24"/>
        </w:rPr>
      </w:pPr>
    </w:p>
    <w:sectPr w:rsidR="00260295">
      <w:footerReference w:type="default" r:id="rId7"/>
      <w:endnotePr>
        <w:numFmt w:val="decimal"/>
      </w:endnotePr>
      <w:type w:val="continuous"/>
      <w:pgSz w:w="12240" w:h="15840"/>
      <w:pgMar w:top="360" w:right="576" w:bottom="331" w:left="576" w:header="346" w:footer="432" w:gutter="0"/>
      <w:cols w:space="720" w:equalWidth="0">
        <w:col w:w="11160" w:space="403"/>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79602" w14:textId="77777777" w:rsidR="00AF5EFC" w:rsidRDefault="00AF5EFC">
      <w:r>
        <w:separator/>
      </w:r>
    </w:p>
  </w:endnote>
  <w:endnote w:type="continuationSeparator" w:id="0">
    <w:p w14:paraId="6DC00564" w14:textId="77777777" w:rsidR="00AF5EFC" w:rsidRDefault="00AF5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E82AD" w14:textId="4F9EDCC5" w:rsidR="00785D60" w:rsidRDefault="00785D60" w:rsidP="00496ACD">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DD2D6B">
      <w:rPr>
        <w:rFonts w:ascii="Arial" w:hAnsi="Arial"/>
        <w:sz w:val="18"/>
      </w:rPr>
      <w:t>.</w:t>
    </w:r>
  </w:p>
  <w:p w14:paraId="4797F081" w14:textId="1D3D3173" w:rsidR="00785D60" w:rsidRDefault="00785D60" w:rsidP="00496ACD">
    <w:pPr>
      <w:widowControl w:val="0"/>
      <w:tabs>
        <w:tab w:val="center" w:pos="5703"/>
      </w:tabs>
      <w:rPr>
        <w:rFonts w:ascii="Arial" w:hAnsi="Arial"/>
        <w:b/>
        <w:sz w:val="24"/>
      </w:rPr>
    </w:pPr>
    <w:r>
      <w:rPr>
        <w:rFonts w:ascii="Arial" w:hAnsi="Arial"/>
        <w:sz w:val="16"/>
      </w:rPr>
      <w:t xml:space="preserve">CAU </w:t>
    </w:r>
    <w:r w:rsidR="00DD2D6B" w:rsidRPr="00DD2D6B">
      <w:rPr>
        <w:rFonts w:ascii="Arial" w:hAnsi="Arial"/>
        <w:sz w:val="16"/>
      </w:rPr>
      <w:t>148263</w:t>
    </w:r>
    <w:r w:rsidR="00DD2D6B">
      <w:rPr>
        <w:rFonts w:ascii="Arial" w:hAnsi="Arial"/>
        <w:sz w:val="16"/>
      </w:rPr>
      <w:t xml:space="preserve"> (04/25)</w:t>
    </w:r>
    <w:r w:rsidR="00DD2D6B">
      <w:rPr>
        <w:rFonts w:ascii="Arial" w:hAnsi="Arial"/>
        <w:sz w:val="16"/>
      </w:rPr>
      <w:tab/>
    </w:r>
    <w:r w:rsidR="00DD2D6B">
      <w:rPr>
        <w:rFonts w:ascii="Arial" w:hAnsi="Arial"/>
        <w:sz w:val="16"/>
      </w:rPr>
      <w:tab/>
    </w:r>
    <w:r w:rsidR="00DD2D6B">
      <w:rPr>
        <w:rFonts w:ascii="Arial" w:hAnsi="Arial"/>
        <w:sz w:val="16"/>
      </w:rPr>
      <w:tab/>
    </w:r>
    <w:r w:rsidR="00DD2D6B">
      <w:rPr>
        <w:rFonts w:ascii="Arial" w:hAnsi="Arial"/>
        <w:sz w:val="16"/>
      </w:rPr>
      <w:tab/>
    </w:r>
    <w:r w:rsidR="00DD2D6B">
      <w:rPr>
        <w:rFonts w:ascii="Arial" w:hAnsi="Arial"/>
        <w:sz w:val="16"/>
      </w:rPr>
      <w:tab/>
    </w:r>
    <w:r w:rsidR="00DD2D6B">
      <w:rPr>
        <w:rFonts w:ascii="Arial" w:hAnsi="Arial"/>
        <w:sz w:val="16"/>
      </w:rPr>
      <w:tab/>
    </w:r>
    <w:r w:rsidR="00DD2D6B">
      <w:rPr>
        <w:rFonts w:ascii="Arial" w:hAnsi="Arial"/>
        <w:sz w:val="16"/>
      </w:rPr>
      <w:tab/>
      <w:t>Page 1 of 1</w:t>
    </w:r>
  </w:p>
  <w:p w14:paraId="2AF24D8C" w14:textId="77777777" w:rsidR="00785D60" w:rsidRDefault="00785D60">
    <w:pPr>
      <w:pStyle w:val="Footer"/>
    </w:pPr>
    <w:r>
      <w:tab/>
    </w:r>
    <w:r>
      <w:tab/>
    </w:r>
  </w:p>
  <w:p w14:paraId="2C95AEAE" w14:textId="77777777" w:rsidR="00785D60" w:rsidRDefault="00785D60">
    <w:pPr>
      <w:widowControl w:val="0"/>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79746" w14:textId="77777777" w:rsidR="00AF5EFC" w:rsidRDefault="00AF5EFC">
      <w:r>
        <w:separator/>
      </w:r>
    </w:p>
  </w:footnote>
  <w:footnote w:type="continuationSeparator" w:id="0">
    <w:p w14:paraId="360AC2A5" w14:textId="77777777" w:rsidR="00AF5EFC" w:rsidRDefault="00AF5E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3"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4"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5"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6"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7"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8"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9"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0" w15:restartNumberingAfterBreak="0">
    <w:nsid w:val="42730746"/>
    <w:multiLevelType w:val="hybridMultilevel"/>
    <w:tmpl w:val="2684056C"/>
    <w:lvl w:ilvl="0" w:tplc="6AC217F2">
      <w:start w:val="2"/>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12"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13"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14"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15"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16"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17"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18"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19"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20"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1"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1707176562">
    <w:abstractNumId w:val="11"/>
  </w:num>
  <w:num w:numId="2" w16cid:durableId="1111706611">
    <w:abstractNumId w:val="11"/>
    <w:lvlOverride w:ilvl="0">
      <w:lvl w:ilvl="0">
        <w:start w:val="1"/>
        <w:numFmt w:val="decimal"/>
        <w:lvlText w:val="%1."/>
        <w:legacy w:legacy="1" w:legacySpace="0" w:legacyIndent="360"/>
        <w:lvlJc w:val="left"/>
        <w:pPr>
          <w:ind w:left="663" w:hanging="360"/>
        </w:pPr>
      </w:lvl>
    </w:lvlOverride>
  </w:num>
  <w:num w:numId="3" w16cid:durableId="2071421584">
    <w:abstractNumId w:val="16"/>
  </w:num>
  <w:num w:numId="4" w16cid:durableId="164250195">
    <w:abstractNumId w:val="13"/>
  </w:num>
  <w:num w:numId="5" w16cid:durableId="1312173012">
    <w:abstractNumId w:val="9"/>
  </w:num>
  <w:num w:numId="6" w16cid:durableId="1299993378">
    <w:abstractNumId w:val="0"/>
  </w:num>
  <w:num w:numId="7" w16cid:durableId="596985675">
    <w:abstractNumId w:val="8"/>
  </w:num>
  <w:num w:numId="8" w16cid:durableId="799415512">
    <w:abstractNumId w:val="19"/>
  </w:num>
  <w:num w:numId="9" w16cid:durableId="1822425241">
    <w:abstractNumId w:val="3"/>
  </w:num>
  <w:num w:numId="10" w16cid:durableId="551229687">
    <w:abstractNumId w:val="7"/>
  </w:num>
  <w:num w:numId="11" w16cid:durableId="1040056778">
    <w:abstractNumId w:val="6"/>
  </w:num>
  <w:num w:numId="12" w16cid:durableId="451365198">
    <w:abstractNumId w:val="14"/>
  </w:num>
  <w:num w:numId="13" w16cid:durableId="2143423561">
    <w:abstractNumId w:val="18"/>
  </w:num>
  <w:num w:numId="14" w16cid:durableId="1585458118">
    <w:abstractNumId w:val="21"/>
  </w:num>
  <w:num w:numId="15" w16cid:durableId="1204560568">
    <w:abstractNumId w:val="5"/>
  </w:num>
  <w:num w:numId="16" w16cid:durableId="1251545527">
    <w:abstractNumId w:val="20"/>
  </w:num>
  <w:num w:numId="17" w16cid:durableId="1019967898">
    <w:abstractNumId w:val="1"/>
  </w:num>
  <w:num w:numId="18" w16cid:durableId="169414152">
    <w:abstractNumId w:val="2"/>
  </w:num>
  <w:num w:numId="19" w16cid:durableId="707418243">
    <w:abstractNumId w:val="4"/>
  </w:num>
  <w:num w:numId="20" w16cid:durableId="1144005445">
    <w:abstractNumId w:val="17"/>
  </w:num>
  <w:num w:numId="21" w16cid:durableId="1601794573">
    <w:abstractNumId w:val="12"/>
  </w:num>
  <w:num w:numId="22" w16cid:durableId="217009763">
    <w:abstractNumId w:val="15"/>
  </w:num>
  <w:num w:numId="23" w16cid:durableId="5645311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849"/>
    <w:rsid w:val="0002367F"/>
    <w:rsid w:val="00090920"/>
    <w:rsid w:val="001F0415"/>
    <w:rsid w:val="00226AB7"/>
    <w:rsid w:val="00235512"/>
    <w:rsid w:val="00245D2F"/>
    <w:rsid w:val="00260295"/>
    <w:rsid w:val="0026086C"/>
    <w:rsid w:val="002D6A66"/>
    <w:rsid w:val="003858D7"/>
    <w:rsid w:val="003D5146"/>
    <w:rsid w:val="00496ACD"/>
    <w:rsid w:val="0052086E"/>
    <w:rsid w:val="005665BC"/>
    <w:rsid w:val="005C5C6F"/>
    <w:rsid w:val="005C66D7"/>
    <w:rsid w:val="00643A15"/>
    <w:rsid w:val="007117F6"/>
    <w:rsid w:val="007431A0"/>
    <w:rsid w:val="00785D60"/>
    <w:rsid w:val="007F50F5"/>
    <w:rsid w:val="00842A17"/>
    <w:rsid w:val="00860662"/>
    <w:rsid w:val="00866EED"/>
    <w:rsid w:val="008E577D"/>
    <w:rsid w:val="00932615"/>
    <w:rsid w:val="00975F11"/>
    <w:rsid w:val="009C0897"/>
    <w:rsid w:val="00A0072C"/>
    <w:rsid w:val="00A403AB"/>
    <w:rsid w:val="00A9677E"/>
    <w:rsid w:val="00AF5EFC"/>
    <w:rsid w:val="00BA7B1D"/>
    <w:rsid w:val="00C519A4"/>
    <w:rsid w:val="00C628F6"/>
    <w:rsid w:val="00C73B0C"/>
    <w:rsid w:val="00CC6849"/>
    <w:rsid w:val="00CD7997"/>
    <w:rsid w:val="00DD2D6B"/>
    <w:rsid w:val="00E3368D"/>
    <w:rsid w:val="00E47E50"/>
    <w:rsid w:val="00F047E9"/>
    <w:rsid w:val="00F116AB"/>
    <w:rsid w:val="00F66C3D"/>
    <w:rsid w:val="00F77909"/>
    <w:rsid w:val="00F857CB"/>
    <w:rsid w:val="00FE3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27F811"/>
  <w15:chartTrackingRefBased/>
  <w15:docId w15:val="{2310BA16-B580-47D8-BBB9-98DE67C12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pPr>
      <w:keepNext/>
      <w:ind w:firstLine="720"/>
      <w:outlineLvl w:val="3"/>
    </w:pPr>
    <w:rPr>
      <w:rFonts w:ascii="Univers" w:hAnsi="Univers"/>
      <w:sz w:val="24"/>
    </w:rPr>
  </w:style>
  <w:style w:type="paragraph" w:styleId="Heading5">
    <w:name w:val="heading 5"/>
    <w:basedOn w:val="Normal"/>
    <w:next w:val="Normal"/>
    <w:qFormat/>
    <w:pPr>
      <w:keepNext/>
      <w:widowControl w:val="0"/>
      <w:numPr>
        <w:numId w:val="9"/>
      </w:numPr>
      <w:spacing w:line="192" w:lineRule="auto"/>
      <w:ind w:right="482"/>
      <w:outlineLvl w:val="4"/>
    </w:pPr>
    <w:rPr>
      <w:rFonts w:ascii="Univers" w:hAnsi="Univers"/>
      <w:b/>
      <w:sz w:val="22"/>
    </w:rPr>
  </w:style>
  <w:style w:type="paragraph" w:styleId="Heading6">
    <w:name w:val="heading 6"/>
    <w:basedOn w:val="Normal"/>
    <w:next w:val="Normal"/>
    <w:qFormat/>
    <w:pPr>
      <w:keepNext/>
      <w:tabs>
        <w:tab w:val="center" w:pos="5883"/>
        <w:tab w:val="left" w:pos="6063"/>
        <w:tab w:val="left" w:pos="6783"/>
        <w:tab w:val="left" w:pos="7503"/>
        <w:tab w:val="left" w:pos="8223"/>
        <w:tab w:val="left" w:pos="8943"/>
        <w:tab w:val="left" w:pos="9663"/>
        <w:tab w:val="left" w:pos="10383"/>
        <w:tab w:val="left" w:pos="11103"/>
      </w:tabs>
      <w:spacing w:line="192" w:lineRule="auto"/>
      <w:ind w:left="302" w:right="288"/>
      <w:jc w:val="center"/>
      <w:outlineLvl w:val="5"/>
    </w:pPr>
    <w:rPr>
      <w:rFonts w:ascii="Arial" w:hAnsi="Arial"/>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link w:val="FooterChar"/>
    <w:uiPriority w:val="99"/>
    <w:pPr>
      <w:tabs>
        <w:tab w:val="center" w:pos="4320"/>
        <w:tab w:val="right" w:pos="8640"/>
      </w:tabs>
    </w:pPr>
  </w:style>
  <w:style w:type="paragraph" w:styleId="Header">
    <w:name w:val="header"/>
    <w:basedOn w:val="Normal"/>
    <w:semiHidden/>
    <w:pPr>
      <w:tabs>
        <w:tab w:val="center" w:pos="4320"/>
        <w:tab w:val="right" w:pos="8640"/>
      </w:tabs>
    </w:pPr>
  </w:style>
  <w:style w:type="paragraph" w:styleId="BodyTextIndent">
    <w:name w:val="Body Text Indent"/>
    <w:basedOn w:val="Normal"/>
    <w:semiHidden/>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semiHidden/>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semiHidden/>
    <w:pPr>
      <w:ind w:left="1440" w:right="662"/>
    </w:pPr>
    <w:rPr>
      <w:rFonts w:ascii="Univers" w:hAnsi="Univers"/>
      <w:sz w:val="22"/>
    </w:rPr>
  </w:style>
  <w:style w:type="paragraph" w:styleId="BodyTextIndent3">
    <w:name w:val="Body Text Indent 3"/>
    <w:basedOn w:val="Normal"/>
    <w:semiHidden/>
    <w:pPr>
      <w:ind w:left="1440"/>
    </w:pPr>
    <w:rPr>
      <w:rFonts w:ascii="Univers" w:hAnsi="Univers"/>
      <w:sz w:val="22"/>
    </w:rPr>
  </w:style>
  <w:style w:type="paragraph" w:styleId="BodyText">
    <w:name w:val="Body Text"/>
    <w:basedOn w:val="Normal"/>
    <w:rPr>
      <w:rFonts w:ascii="Univers" w:hAnsi="Univers"/>
      <w:sz w:val="22"/>
    </w:rPr>
  </w:style>
  <w:style w:type="character" w:customStyle="1" w:styleId="FooterChar">
    <w:name w:val="Footer Char"/>
    <w:link w:val="Footer"/>
    <w:uiPriority w:val="99"/>
    <w:rsid w:val="00CC6849"/>
  </w:style>
  <w:style w:type="paragraph" w:styleId="BalloonText">
    <w:name w:val="Balloon Text"/>
    <w:basedOn w:val="Normal"/>
    <w:link w:val="BalloonTextChar"/>
    <w:uiPriority w:val="99"/>
    <w:semiHidden/>
    <w:unhideWhenUsed/>
    <w:rsid w:val="00CC6849"/>
    <w:rPr>
      <w:rFonts w:ascii="Tahoma" w:hAnsi="Tahoma" w:cs="Tahoma"/>
      <w:sz w:val="16"/>
      <w:szCs w:val="16"/>
    </w:rPr>
  </w:style>
  <w:style w:type="character" w:customStyle="1" w:styleId="BalloonTextChar">
    <w:name w:val="Balloon Text Char"/>
    <w:link w:val="BalloonText"/>
    <w:uiPriority w:val="99"/>
    <w:semiHidden/>
    <w:rsid w:val="00CC6849"/>
    <w:rPr>
      <w:rFonts w:ascii="Tahoma" w:hAnsi="Tahoma" w:cs="Tahoma"/>
      <w:sz w:val="16"/>
      <w:szCs w:val="16"/>
    </w:rPr>
  </w:style>
  <w:style w:type="character" w:styleId="CommentReference">
    <w:name w:val="annotation reference"/>
    <w:uiPriority w:val="99"/>
    <w:semiHidden/>
    <w:unhideWhenUsed/>
    <w:rsid w:val="00785D60"/>
    <w:rPr>
      <w:sz w:val="16"/>
      <w:szCs w:val="16"/>
    </w:rPr>
  </w:style>
  <w:style w:type="paragraph" w:styleId="CommentText">
    <w:name w:val="annotation text"/>
    <w:basedOn w:val="Normal"/>
    <w:link w:val="CommentTextChar"/>
    <w:uiPriority w:val="99"/>
    <w:semiHidden/>
    <w:unhideWhenUsed/>
    <w:rsid w:val="00785D60"/>
  </w:style>
  <w:style w:type="character" w:customStyle="1" w:styleId="CommentTextChar">
    <w:name w:val="Comment Text Char"/>
    <w:basedOn w:val="DefaultParagraphFont"/>
    <w:link w:val="CommentText"/>
    <w:uiPriority w:val="99"/>
    <w:semiHidden/>
    <w:rsid w:val="00785D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199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158</Words>
  <Characters>1007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THIS ENDORSEMENT CHANGES THE POLICY</vt:lpstr>
    </vt:vector>
  </TitlesOfParts>
  <Company>Toshiba</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ENDORSEMENT CHANGES THE POLICY</dc:title>
  <dc:subject/>
  <dc:creator>Sheluga, Clare</dc:creator>
  <cp:keywords/>
  <cp:lastModifiedBy>Ott, Kathleen</cp:lastModifiedBy>
  <cp:revision>4</cp:revision>
  <cp:lastPrinted>2015-04-09T15:46:00Z</cp:lastPrinted>
  <dcterms:created xsi:type="dcterms:W3CDTF">2024-10-30T13:50:00Z</dcterms:created>
  <dcterms:modified xsi:type="dcterms:W3CDTF">2024-11-18T18:03:00Z</dcterms:modified>
</cp:coreProperties>
</file>